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66D" w:rsidRDefault="0057207C" w:rsidP="0057207C">
      <w:pPr>
        <w:jc w:val="center"/>
      </w:pPr>
      <w:r>
        <w:rPr>
          <w:b/>
          <w:noProof/>
          <w:lang w:eastAsia="ru-RU"/>
        </w:rPr>
        <w:drawing>
          <wp:inline distT="0" distB="0" distL="0" distR="0" wp14:anchorId="0023532C" wp14:editId="663A632C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207C" w:rsidRDefault="0057207C" w:rsidP="0057207C">
      <w:pPr>
        <w:autoSpaceDE w:val="0"/>
        <w:autoSpaceDN w:val="0"/>
        <w:adjustRightInd w:val="0"/>
        <w:spacing w:after="0" w:line="240" w:lineRule="auto"/>
        <w:ind w:firstLine="70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207C">
        <w:rPr>
          <w:rFonts w:ascii="Times New Roman" w:hAnsi="Times New Roman" w:cs="Times New Roman"/>
          <w:color w:val="000000"/>
          <w:sz w:val="28"/>
          <w:szCs w:val="28"/>
        </w:rPr>
        <w:t>Межрайонная</w:t>
      </w:r>
      <w:proofErr w:type="gramEnd"/>
      <w:r w:rsidRPr="0057207C">
        <w:rPr>
          <w:rFonts w:ascii="Times New Roman" w:hAnsi="Times New Roman" w:cs="Times New Roman"/>
          <w:color w:val="000000"/>
          <w:sz w:val="28"/>
          <w:szCs w:val="28"/>
        </w:rPr>
        <w:t xml:space="preserve">  ИФНС   России  № 5   по   Ханты-Мансийскому   автономному  округу – Югре сообщает, что с </w:t>
      </w:r>
      <w:r w:rsidRPr="0057207C">
        <w:rPr>
          <w:rFonts w:ascii="Times New Roman" w:hAnsi="Times New Roman" w:cs="Times New Roman"/>
          <w:sz w:val="28"/>
          <w:szCs w:val="28"/>
        </w:rPr>
        <w:t xml:space="preserve">1 января 2020  года </w:t>
      </w:r>
      <w:r w:rsidR="00A43751">
        <w:rPr>
          <w:rFonts w:ascii="Times New Roman" w:hAnsi="Times New Roman" w:cs="Times New Roman"/>
          <w:sz w:val="28"/>
          <w:szCs w:val="28"/>
        </w:rPr>
        <w:t xml:space="preserve">на территории Ханты-Мансийского автономного округу – Югры применяется </w:t>
      </w:r>
      <w:r w:rsidRPr="0057207C">
        <w:rPr>
          <w:rFonts w:ascii="Times New Roman" w:hAnsi="Times New Roman" w:cs="Times New Roman"/>
          <w:sz w:val="28"/>
          <w:szCs w:val="28"/>
        </w:rPr>
        <w:t xml:space="preserve"> специальн</w:t>
      </w:r>
      <w:r w:rsidR="00C470C7">
        <w:rPr>
          <w:rFonts w:ascii="Times New Roman" w:hAnsi="Times New Roman" w:cs="Times New Roman"/>
          <w:sz w:val="28"/>
          <w:szCs w:val="28"/>
        </w:rPr>
        <w:t>ый</w:t>
      </w:r>
      <w:r w:rsidRPr="0057207C">
        <w:rPr>
          <w:rFonts w:ascii="Times New Roman" w:hAnsi="Times New Roman" w:cs="Times New Roman"/>
          <w:sz w:val="28"/>
          <w:szCs w:val="28"/>
        </w:rPr>
        <w:t xml:space="preserve"> налогов</w:t>
      </w:r>
      <w:r w:rsidR="00C470C7">
        <w:rPr>
          <w:rFonts w:ascii="Times New Roman" w:hAnsi="Times New Roman" w:cs="Times New Roman"/>
          <w:sz w:val="28"/>
          <w:szCs w:val="28"/>
        </w:rPr>
        <w:t xml:space="preserve">ый режим  </w:t>
      </w:r>
      <w:r w:rsidRPr="0057207C">
        <w:rPr>
          <w:rFonts w:ascii="Times New Roman" w:hAnsi="Times New Roman" w:cs="Times New Roman"/>
          <w:sz w:val="28"/>
          <w:szCs w:val="28"/>
        </w:rPr>
        <w:t>«Налог на професс</w:t>
      </w:r>
      <w:r w:rsidR="00A43751">
        <w:rPr>
          <w:rFonts w:ascii="Times New Roman" w:hAnsi="Times New Roman" w:cs="Times New Roman"/>
          <w:sz w:val="28"/>
          <w:szCs w:val="28"/>
        </w:rPr>
        <w:t>иональный доход» (далее – НПД)</w:t>
      </w:r>
      <w:r w:rsidR="00C470C7">
        <w:rPr>
          <w:rFonts w:ascii="Times New Roman" w:hAnsi="Times New Roman" w:cs="Times New Roman"/>
          <w:sz w:val="28"/>
          <w:szCs w:val="28"/>
        </w:rPr>
        <w:t>, иными словами «</w:t>
      </w:r>
      <w:proofErr w:type="spellStart"/>
      <w:r w:rsidR="00C470C7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="00C470C7">
        <w:rPr>
          <w:rFonts w:ascii="Times New Roman" w:hAnsi="Times New Roman" w:cs="Times New Roman"/>
          <w:sz w:val="28"/>
          <w:szCs w:val="28"/>
        </w:rPr>
        <w:t>».</w:t>
      </w:r>
    </w:p>
    <w:p w:rsidR="00A43751" w:rsidRPr="0057207C" w:rsidRDefault="00A43751" w:rsidP="0057207C">
      <w:pPr>
        <w:autoSpaceDE w:val="0"/>
        <w:autoSpaceDN w:val="0"/>
        <w:adjustRightInd w:val="0"/>
        <w:spacing w:after="0" w:line="240" w:lineRule="auto"/>
        <w:ind w:firstLine="70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Самозанятость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широк</w:t>
      </w:r>
      <w:r w:rsidR="00D636EC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смысле – это форма занятости, при которой гражданин получает доход от его профессиональной деятельности, например оказание услуг или работ, реализаци</w:t>
      </w:r>
      <w:r w:rsidR="00BD7C1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произведенных им товаров, при осуществлении которых он не имеет наемных работников.</w:t>
      </w:r>
    </w:p>
    <w:p w:rsidR="0057207C" w:rsidRDefault="00A43751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Чтобы использовать специальный </w:t>
      </w:r>
      <w:r w:rsidRPr="00A43751">
        <w:rPr>
          <w:b w:val="0"/>
          <w:sz w:val="28"/>
          <w:szCs w:val="28"/>
        </w:rPr>
        <w:t>налогов</w:t>
      </w:r>
      <w:r>
        <w:rPr>
          <w:b w:val="0"/>
          <w:sz w:val="28"/>
          <w:szCs w:val="28"/>
        </w:rPr>
        <w:t xml:space="preserve">ый </w:t>
      </w:r>
      <w:r w:rsidRPr="00A43751">
        <w:rPr>
          <w:b w:val="0"/>
          <w:sz w:val="28"/>
          <w:szCs w:val="28"/>
        </w:rPr>
        <w:t>режим, нужно пройти регистрацию</w:t>
      </w:r>
      <w:r>
        <w:rPr>
          <w:b w:val="0"/>
          <w:sz w:val="28"/>
          <w:szCs w:val="28"/>
        </w:rPr>
        <w:t xml:space="preserve"> в приложении «Мой налог». Регистрация в приложении занимает несколько минут, заполнять заявление на бумаге и посещать налоговый орган не нужно. Доступны несколько способов регистрации:</w:t>
      </w:r>
    </w:p>
    <w:p w:rsidR="00A43751" w:rsidRDefault="00A43751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с использованием паспорта для сканирования, а также фотографии, которую можно сделать прямо на камеру мобильного телефона;</w:t>
      </w:r>
    </w:p>
    <w:p w:rsidR="00A43751" w:rsidRDefault="00A43751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с использование</w:t>
      </w:r>
      <w:r w:rsidR="00BD7C18">
        <w:rPr>
          <w:b w:val="0"/>
          <w:sz w:val="28"/>
          <w:szCs w:val="28"/>
        </w:rPr>
        <w:t>м</w:t>
      </w:r>
      <w:bookmarkStart w:id="0" w:name="_GoBack"/>
      <w:bookmarkEnd w:id="0"/>
      <w:r>
        <w:rPr>
          <w:b w:val="0"/>
          <w:sz w:val="28"/>
          <w:szCs w:val="28"/>
        </w:rPr>
        <w:t xml:space="preserve"> ИНН и пароля, которые используются для доступа в личный кабинет физического лица на сайте </w:t>
      </w:r>
      <w:hyperlink r:id="rId6" w:history="1">
        <w:r w:rsidRPr="00A43751">
          <w:rPr>
            <w:rStyle w:val="a8"/>
            <w:b w:val="0"/>
            <w:color w:val="000000" w:themeColor="text1"/>
            <w:sz w:val="28"/>
            <w:szCs w:val="28"/>
            <w:u w:val="none"/>
            <w:lang w:val="en-US"/>
          </w:rPr>
          <w:t>www</w:t>
        </w:r>
        <w:r w:rsidRPr="00A43751">
          <w:rPr>
            <w:rStyle w:val="a8"/>
            <w:b w:val="0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A43751">
          <w:rPr>
            <w:rStyle w:val="a8"/>
            <w:b w:val="0"/>
            <w:color w:val="000000" w:themeColor="text1"/>
            <w:sz w:val="28"/>
            <w:szCs w:val="28"/>
            <w:u w:val="none"/>
            <w:lang w:val="en-US"/>
          </w:rPr>
          <w:t>nalog</w:t>
        </w:r>
        <w:proofErr w:type="spellEnd"/>
        <w:r w:rsidRPr="00A43751">
          <w:rPr>
            <w:rStyle w:val="a8"/>
            <w:b w:val="0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A43751">
          <w:rPr>
            <w:rStyle w:val="a8"/>
            <w:b w:val="0"/>
            <w:color w:val="000000" w:themeColor="text1"/>
            <w:sz w:val="28"/>
            <w:szCs w:val="28"/>
            <w:u w:val="none"/>
            <w:lang w:val="en-US"/>
          </w:rPr>
          <w:t>ru</w:t>
        </w:r>
        <w:proofErr w:type="spellEnd"/>
      </w:hyperlink>
      <w:r w:rsidRPr="00A43751">
        <w:rPr>
          <w:b w:val="0"/>
          <w:color w:val="000000" w:themeColor="text1"/>
          <w:sz w:val="28"/>
          <w:szCs w:val="28"/>
        </w:rPr>
        <w:t>;</w:t>
      </w:r>
    </w:p>
    <w:p w:rsidR="00A43751" w:rsidRDefault="00A43751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- с помощью учетной записи Единого портала государственных и муниципальных услуг.</w:t>
      </w:r>
    </w:p>
    <w:p w:rsidR="00B22839" w:rsidRDefault="00C470C7" w:rsidP="0057207C">
      <w:pPr>
        <w:pStyle w:val="a5"/>
        <w:ind w:firstLine="709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Иностранные граждане так</w:t>
      </w:r>
      <w:r w:rsidR="00B22839">
        <w:rPr>
          <w:b w:val="0"/>
          <w:sz w:val="28"/>
          <w:szCs w:val="28"/>
        </w:rPr>
        <w:t>же могут применять НПД, а именно граждане стран, входящих в Евразийский экономических союз:</w:t>
      </w:r>
      <w:proofErr w:type="gramEnd"/>
      <w:r w:rsidR="00B22839">
        <w:rPr>
          <w:b w:val="0"/>
          <w:sz w:val="28"/>
          <w:szCs w:val="28"/>
        </w:rPr>
        <w:t xml:space="preserve"> Беларуси, Армении, Казахстана и Киргизии. Данная категория граждан может зарегистрироваться только по ИНН и паролю от кабинета </w:t>
      </w:r>
      <w:proofErr w:type="gramStart"/>
      <w:r w:rsidR="00B22839">
        <w:rPr>
          <w:b w:val="0"/>
          <w:sz w:val="28"/>
          <w:szCs w:val="28"/>
        </w:rPr>
        <w:t>налогоплательщика-физического</w:t>
      </w:r>
      <w:proofErr w:type="gramEnd"/>
      <w:r w:rsidR="00B22839">
        <w:rPr>
          <w:b w:val="0"/>
          <w:sz w:val="28"/>
          <w:szCs w:val="28"/>
        </w:rPr>
        <w:t xml:space="preserve"> лица. По паспорту регистрация не возможна.</w:t>
      </w:r>
    </w:p>
    <w:p w:rsidR="00E7438D" w:rsidRDefault="00E7438D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Сумма налога по НПД рассчитывается самостоятельно мобильным приложением в автоматическом режиме, от налог</w:t>
      </w:r>
      <w:r w:rsidR="00D636EC">
        <w:rPr>
          <w:b w:val="0"/>
          <w:sz w:val="28"/>
          <w:szCs w:val="28"/>
        </w:rPr>
        <w:t>опла</w:t>
      </w:r>
      <w:r>
        <w:rPr>
          <w:b w:val="0"/>
          <w:sz w:val="28"/>
          <w:szCs w:val="28"/>
        </w:rPr>
        <w:t>тельщика</w:t>
      </w:r>
      <w:r w:rsidR="00D636EC">
        <w:rPr>
          <w:b w:val="0"/>
          <w:sz w:val="28"/>
          <w:szCs w:val="28"/>
        </w:rPr>
        <w:t xml:space="preserve"> требуется только формирование чека по</w:t>
      </w:r>
      <w:r w:rsidR="00C470C7">
        <w:rPr>
          <w:b w:val="0"/>
          <w:sz w:val="28"/>
          <w:szCs w:val="28"/>
        </w:rPr>
        <w:t xml:space="preserve"> каждому поступлению от оказания</w:t>
      </w:r>
      <w:r w:rsidR="00D636EC">
        <w:rPr>
          <w:b w:val="0"/>
          <w:sz w:val="28"/>
          <w:szCs w:val="28"/>
        </w:rPr>
        <w:t xml:space="preserve"> услуг, реализации товаров.</w:t>
      </w:r>
    </w:p>
    <w:p w:rsidR="00D636EC" w:rsidRPr="00D636EC" w:rsidRDefault="00D636EC" w:rsidP="0057207C">
      <w:pPr>
        <w:pStyle w:val="a5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Квитанция на уплату налога </w:t>
      </w:r>
      <w:r w:rsidR="00C470C7">
        <w:rPr>
          <w:b w:val="0"/>
          <w:sz w:val="28"/>
          <w:szCs w:val="28"/>
        </w:rPr>
        <w:t xml:space="preserve">также </w:t>
      </w:r>
      <w:r>
        <w:rPr>
          <w:b w:val="0"/>
          <w:sz w:val="28"/>
          <w:szCs w:val="28"/>
        </w:rPr>
        <w:t xml:space="preserve">автоматически формируется налоговым органом и направляется Вам в приложение «Мой налог». Для простоты оплаты квитанция содержит </w:t>
      </w:r>
      <w:proofErr w:type="gramStart"/>
      <w:r>
        <w:rPr>
          <w:b w:val="0"/>
          <w:sz w:val="28"/>
          <w:szCs w:val="28"/>
        </w:rPr>
        <w:t>специальный</w:t>
      </w:r>
      <w:proofErr w:type="gramEnd"/>
      <w:r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  <w:lang w:val="en-US"/>
        </w:rPr>
        <w:t>QR</w:t>
      </w:r>
      <w:r>
        <w:rPr>
          <w:b w:val="0"/>
          <w:sz w:val="28"/>
          <w:szCs w:val="28"/>
        </w:rPr>
        <w:t>-код.</w:t>
      </w:r>
    </w:p>
    <w:p w:rsidR="00FB2567" w:rsidRDefault="00FB2567" w:rsidP="00FB2567">
      <w:pPr>
        <w:ind w:firstLine="708"/>
        <w:jc w:val="both"/>
        <w:rPr>
          <w:noProof/>
          <w:lang w:eastAsia="ru-RU"/>
        </w:rPr>
      </w:pPr>
      <w:r w:rsidRPr="00D352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Более подробная информация размещена на официальном сайте Федеральной налоговой службы - </w:t>
      </w:r>
      <w:hyperlink r:id="rId7" w:history="1">
        <w:r w:rsidRPr="00FB2567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www</w:t>
        </w:r>
        <w:r w:rsidRPr="00FB2567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FB2567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nalog</w:t>
        </w:r>
        <w:proofErr w:type="spellEnd"/>
        <w:r w:rsidRPr="00FB2567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proofErr w:type="spellStart"/>
        <w:r w:rsidRPr="00FB2567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ru</w:t>
        </w:r>
        <w:proofErr w:type="spellEnd"/>
      </w:hyperlink>
      <w:r>
        <w:rPr>
          <w:rStyle w:val="a8"/>
          <w:rFonts w:ascii="Times New Roman" w:hAnsi="Times New Roman" w:cs="Times New Roman"/>
          <w:color w:val="000000" w:themeColor="text1"/>
          <w:sz w:val="28"/>
          <w:szCs w:val="28"/>
          <w:u w:val="none"/>
        </w:rPr>
        <w:t>.</w:t>
      </w:r>
      <w:r w:rsidRPr="00FB2567">
        <w:rPr>
          <w:noProof/>
          <w:lang w:eastAsia="ru-RU"/>
        </w:rPr>
        <w:t xml:space="preserve"> </w:t>
      </w:r>
    </w:p>
    <w:p w:rsidR="00FB2567" w:rsidRDefault="00FB2567" w:rsidP="00FB2567">
      <w:pPr>
        <w:ind w:firstLine="708"/>
        <w:jc w:val="both"/>
        <w:rPr>
          <w:noProof/>
          <w:lang w:eastAsia="ru-RU"/>
        </w:rPr>
      </w:pPr>
    </w:p>
    <w:p w:rsidR="0057207C" w:rsidRPr="00FB2567" w:rsidRDefault="00FB2567" w:rsidP="00FB2567">
      <w:pPr>
        <w:jc w:val="both"/>
      </w:pPr>
      <w:r w:rsidRPr="006B71D2">
        <w:rPr>
          <w:noProof/>
          <w:lang w:eastAsia="ru-RU"/>
        </w:rPr>
        <w:drawing>
          <wp:inline distT="0" distB="0" distL="0" distR="0" wp14:anchorId="388E4A5A" wp14:editId="45C71E9C">
            <wp:extent cx="5939790" cy="751209"/>
            <wp:effectExtent l="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00-07-937\Desktop\СТЕНДЫ\колонтитул (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51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7207C" w:rsidRPr="00FB2567" w:rsidSect="00FB2567">
      <w:pgSz w:w="11906" w:h="16838"/>
      <w:pgMar w:top="28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427"/>
    <w:rsid w:val="002936C9"/>
    <w:rsid w:val="0057207C"/>
    <w:rsid w:val="00A43751"/>
    <w:rsid w:val="00B22839"/>
    <w:rsid w:val="00BD7C18"/>
    <w:rsid w:val="00C470C7"/>
    <w:rsid w:val="00D636EC"/>
    <w:rsid w:val="00E7438D"/>
    <w:rsid w:val="00F5366D"/>
    <w:rsid w:val="00FA1427"/>
    <w:rsid w:val="00FB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2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207C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57207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character" w:customStyle="1" w:styleId="a6">
    <w:name w:val="Основной текст Знак"/>
    <w:basedOn w:val="a0"/>
    <w:link w:val="a5"/>
    <w:rsid w:val="0057207C"/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57207C"/>
    <w:pPr>
      <w:ind w:left="720"/>
      <w:contextualSpacing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A4375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2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207C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57207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character" w:customStyle="1" w:styleId="a6">
    <w:name w:val="Основной текст Знак"/>
    <w:basedOn w:val="a0"/>
    <w:link w:val="a5"/>
    <w:rsid w:val="0057207C"/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57207C"/>
    <w:pPr>
      <w:ind w:left="720"/>
      <w:contextualSpacing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A4375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://www.nalog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alog.ru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Биленко Мария Вадимовна</dc:creator>
  <cp:lastModifiedBy>Биленко Мария Вадимовна</cp:lastModifiedBy>
  <cp:revision>7</cp:revision>
  <dcterms:created xsi:type="dcterms:W3CDTF">2020-08-19T06:24:00Z</dcterms:created>
  <dcterms:modified xsi:type="dcterms:W3CDTF">2020-08-26T06:25:00Z</dcterms:modified>
</cp:coreProperties>
</file>